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4D" w:rsidRPr="00AF534D" w:rsidRDefault="00AF534D" w:rsidP="00AF534D">
      <w:pPr>
        <w:pStyle w:val="Heading2"/>
        <w:rPr>
          <w:rFonts w:asciiTheme="minorHAnsi" w:eastAsiaTheme="minorHAnsi" w:hAnsiTheme="minorHAnsi" w:cs="Bembo"/>
          <w:b/>
          <w:bCs/>
          <w:color w:val="231F20"/>
          <w:sz w:val="22"/>
          <w:szCs w:val="22"/>
        </w:rPr>
      </w:pPr>
      <w:r w:rsidRPr="00AF534D">
        <w:rPr>
          <w:rFonts w:asciiTheme="minorHAnsi" w:eastAsiaTheme="minorHAnsi" w:hAnsiTheme="minorHAnsi" w:cs="Bembo"/>
          <w:color w:val="231F20"/>
          <w:sz w:val="22"/>
          <w:szCs w:val="22"/>
        </w:rPr>
        <w:t xml:space="preserve">Release Date:  </w:t>
      </w:r>
      <w:r w:rsidR="00490DCA">
        <w:rPr>
          <w:rFonts w:asciiTheme="minorHAnsi" w:eastAsiaTheme="minorHAnsi" w:hAnsiTheme="minorHAnsi" w:cs="Bembo"/>
          <w:color w:val="231F20"/>
          <w:sz w:val="22"/>
          <w:szCs w:val="22"/>
        </w:rPr>
        <w:t>September</w:t>
      </w:r>
      <w:r w:rsidRPr="00AF534D">
        <w:rPr>
          <w:rFonts w:asciiTheme="minorHAnsi" w:eastAsiaTheme="minorHAnsi" w:hAnsiTheme="minorHAnsi" w:cs="Bembo"/>
          <w:color w:val="231F20"/>
          <w:sz w:val="22"/>
          <w:szCs w:val="22"/>
        </w:rPr>
        <w:t xml:space="preserve"> 2013</w:t>
      </w:r>
    </w:p>
    <w:p w:rsidR="00076C03" w:rsidRDefault="00076C03" w:rsidP="00AF534D">
      <w:pPr>
        <w:pStyle w:val="Heading1"/>
        <w:rPr>
          <w:rFonts w:asciiTheme="minorHAnsi" w:eastAsiaTheme="minorHAnsi" w:hAnsiTheme="minorHAnsi" w:cs="Bembo"/>
          <w:color w:val="231F20"/>
          <w:sz w:val="22"/>
          <w:szCs w:val="22"/>
        </w:rPr>
      </w:pPr>
    </w:p>
    <w:p w:rsidR="00AF534D" w:rsidRPr="00AF534D" w:rsidRDefault="00AF534D" w:rsidP="00AF534D">
      <w:pPr>
        <w:pStyle w:val="Heading1"/>
        <w:rPr>
          <w:rFonts w:asciiTheme="minorHAnsi" w:eastAsiaTheme="minorHAnsi" w:hAnsiTheme="minorHAnsi" w:cs="Bembo"/>
          <w:color w:val="231F20"/>
          <w:sz w:val="22"/>
          <w:szCs w:val="22"/>
        </w:rPr>
      </w:pPr>
      <w:r w:rsidRPr="00AF534D">
        <w:rPr>
          <w:rFonts w:asciiTheme="minorHAnsi" w:eastAsiaTheme="minorHAnsi" w:hAnsiTheme="minorHAnsi" w:cs="Bembo"/>
          <w:color w:val="231F20"/>
          <w:sz w:val="22"/>
          <w:szCs w:val="22"/>
        </w:rPr>
        <w:t>For Immediate Release</w:t>
      </w:r>
    </w:p>
    <w:p w:rsidR="00AF534D" w:rsidRPr="00AF534D" w:rsidRDefault="00AF534D" w:rsidP="00AF534D">
      <w:pPr>
        <w:rPr>
          <w:rFonts w:cs="Bembo"/>
          <w:color w:val="231F20"/>
        </w:rPr>
      </w:pPr>
    </w:p>
    <w:p w:rsidR="00AF534D" w:rsidRPr="00AF534D" w:rsidRDefault="00AF534D" w:rsidP="00AF534D">
      <w:pPr>
        <w:pStyle w:val="Heading2"/>
        <w:rPr>
          <w:rFonts w:asciiTheme="minorHAnsi" w:eastAsiaTheme="minorHAnsi" w:hAnsiTheme="minorHAnsi" w:cs="Bembo"/>
          <w:color w:val="231F20"/>
          <w:sz w:val="22"/>
          <w:szCs w:val="22"/>
        </w:rPr>
      </w:pPr>
      <w:r w:rsidRPr="00AF534D">
        <w:rPr>
          <w:rFonts w:asciiTheme="minorHAnsi" w:eastAsiaTheme="minorHAnsi" w:hAnsiTheme="minorHAnsi" w:cs="Bembo"/>
          <w:color w:val="231F20"/>
          <w:sz w:val="22"/>
          <w:szCs w:val="22"/>
        </w:rPr>
        <w:t>Contact:</w:t>
      </w:r>
      <w:r w:rsidRPr="00AF534D">
        <w:rPr>
          <w:rFonts w:asciiTheme="minorHAnsi" w:eastAsiaTheme="minorHAnsi" w:hAnsiTheme="minorHAnsi" w:cs="Bembo"/>
          <w:color w:val="231F20"/>
          <w:sz w:val="22"/>
          <w:szCs w:val="22"/>
        </w:rPr>
        <w:tab/>
        <w:t xml:space="preserve">Scott Lemke                                        </w:t>
      </w:r>
    </w:p>
    <w:p w:rsidR="00AF534D" w:rsidRPr="00AF534D" w:rsidRDefault="00AF534D" w:rsidP="00AF534D">
      <w:pPr>
        <w:rPr>
          <w:rFonts w:cs="Bembo"/>
          <w:color w:val="231F20"/>
        </w:rPr>
      </w:pPr>
      <w:r w:rsidRPr="00AF534D">
        <w:rPr>
          <w:rFonts w:cs="Bembo"/>
          <w:color w:val="231F20"/>
        </w:rPr>
        <w:tab/>
      </w:r>
      <w:r w:rsidRPr="00AF534D">
        <w:rPr>
          <w:rFonts w:cs="Bembo"/>
          <w:color w:val="231F20"/>
        </w:rPr>
        <w:tab/>
        <w:t xml:space="preserve">(800) 248-8873 Voice                                  </w:t>
      </w:r>
    </w:p>
    <w:p w:rsidR="00AF534D" w:rsidRPr="00AF534D" w:rsidRDefault="00AF534D" w:rsidP="00AF534D">
      <w:pPr>
        <w:rPr>
          <w:rFonts w:cs="Bembo"/>
          <w:color w:val="231F20"/>
        </w:rPr>
      </w:pPr>
      <w:r w:rsidRPr="00AF534D">
        <w:rPr>
          <w:rFonts w:cs="Bembo"/>
          <w:color w:val="231F20"/>
        </w:rPr>
        <w:tab/>
      </w:r>
      <w:r w:rsidRPr="00AF534D">
        <w:rPr>
          <w:rFonts w:cs="Bembo"/>
          <w:color w:val="231F20"/>
        </w:rPr>
        <w:tab/>
        <w:t>(815) 436-4460 Fax</w:t>
      </w:r>
    </w:p>
    <w:p w:rsidR="00AF534D" w:rsidRPr="00AF534D" w:rsidRDefault="00AF534D" w:rsidP="00AF534D">
      <w:pPr>
        <w:rPr>
          <w:rFonts w:cs="Bembo"/>
          <w:color w:val="231F20"/>
        </w:rPr>
      </w:pPr>
      <w:r w:rsidRPr="00AF534D">
        <w:rPr>
          <w:rFonts w:cs="Bembo"/>
          <w:color w:val="231F20"/>
        </w:rPr>
        <w:tab/>
      </w:r>
      <w:r w:rsidRPr="00AF534D">
        <w:rPr>
          <w:rFonts w:cs="Bembo"/>
          <w:color w:val="231F20"/>
        </w:rPr>
        <w:tab/>
        <w:t xml:space="preserve"> </w:t>
      </w:r>
      <w:hyperlink r:id="rId6" w:history="1">
        <w:r w:rsidRPr="006446B6">
          <w:rPr>
            <w:rStyle w:val="Hyperlink"/>
            <w:rFonts w:cs="Bembo"/>
          </w:rPr>
          <w:t>slemke@specmeters.com</w:t>
        </w:r>
      </w:hyperlink>
    </w:p>
    <w:p w:rsidR="00AF534D" w:rsidRDefault="00AF534D" w:rsidP="00AF534D">
      <w:pPr>
        <w:rPr>
          <w:rFonts w:cs="Bembo"/>
          <w:color w:val="231F20"/>
        </w:rPr>
      </w:pPr>
    </w:p>
    <w:p w:rsidR="00931842" w:rsidRPr="00AF534D" w:rsidRDefault="00931842" w:rsidP="00AF534D">
      <w:pPr>
        <w:rPr>
          <w:rFonts w:cs="Bembo"/>
          <w:color w:val="231F20"/>
        </w:rPr>
      </w:pPr>
    </w:p>
    <w:p w:rsidR="00AF534D" w:rsidRPr="00AF534D" w:rsidRDefault="00AF534D" w:rsidP="00AF534D">
      <w:pPr>
        <w:jc w:val="center"/>
        <w:rPr>
          <w:rFonts w:cs="Bembo"/>
          <w:b/>
          <w:color w:val="231F20"/>
          <w:sz w:val="28"/>
        </w:rPr>
      </w:pPr>
      <w:r w:rsidRPr="00AF534D">
        <w:rPr>
          <w:rFonts w:cs="Bembo"/>
          <w:b/>
          <w:color w:val="231F20"/>
          <w:sz w:val="28"/>
        </w:rPr>
        <w:t xml:space="preserve">Spectrum </w:t>
      </w:r>
      <w:r w:rsidR="002306F3">
        <w:rPr>
          <w:rFonts w:cs="Bembo"/>
          <w:b/>
          <w:color w:val="231F20"/>
          <w:sz w:val="28"/>
        </w:rPr>
        <w:t xml:space="preserve">Technologies </w:t>
      </w:r>
      <w:r w:rsidR="006A1163">
        <w:rPr>
          <w:rFonts w:cs="Bembo"/>
          <w:b/>
          <w:color w:val="231F20"/>
          <w:sz w:val="28"/>
        </w:rPr>
        <w:t>Adopts</w:t>
      </w:r>
      <w:r w:rsidR="007D1E3E">
        <w:rPr>
          <w:rFonts w:cs="Bembo"/>
          <w:b/>
          <w:color w:val="231F20"/>
          <w:sz w:val="28"/>
        </w:rPr>
        <w:t xml:space="preserve"> USGA</w:t>
      </w:r>
      <w:r w:rsidR="006A1163">
        <w:rPr>
          <w:rFonts w:cs="Bembo"/>
          <w:b/>
          <w:color w:val="231F20"/>
          <w:sz w:val="28"/>
        </w:rPr>
        <w:t>-Developed Technology</w:t>
      </w:r>
      <w:r w:rsidR="007D1E3E">
        <w:rPr>
          <w:rFonts w:cs="Bembo"/>
          <w:b/>
          <w:color w:val="231F20"/>
          <w:sz w:val="28"/>
        </w:rPr>
        <w:t xml:space="preserve"> to </w:t>
      </w:r>
      <w:r w:rsidRPr="00AF534D">
        <w:rPr>
          <w:rFonts w:cs="Bembo"/>
          <w:b/>
          <w:color w:val="231F20"/>
          <w:sz w:val="28"/>
        </w:rPr>
        <w:t>Launc</w:t>
      </w:r>
      <w:r w:rsidR="007D1E3E">
        <w:rPr>
          <w:rFonts w:cs="Bembo"/>
          <w:b/>
          <w:color w:val="231F20"/>
          <w:sz w:val="28"/>
        </w:rPr>
        <w:t>h Turf Firmness Meter</w:t>
      </w:r>
    </w:p>
    <w:p w:rsidR="00C576C6" w:rsidRDefault="00C576C6" w:rsidP="00C576C6">
      <w:pPr>
        <w:autoSpaceDE w:val="0"/>
        <w:autoSpaceDN w:val="0"/>
        <w:adjustRightInd w:val="0"/>
        <w:rPr>
          <w:rFonts w:cs="Bembo"/>
          <w:color w:val="231F20"/>
        </w:rPr>
      </w:pPr>
    </w:p>
    <w:p w:rsidR="00286295" w:rsidRPr="00370CE7" w:rsidRDefault="002306F3" w:rsidP="00286295">
      <w:pPr>
        <w:autoSpaceDE w:val="0"/>
        <w:autoSpaceDN w:val="0"/>
        <w:adjustRightInd w:val="0"/>
        <w:rPr>
          <w:rFonts w:cs="Bembo"/>
          <w:color w:val="231F20"/>
          <w:sz w:val="20"/>
          <w:szCs w:val="20"/>
        </w:rPr>
      </w:pPr>
      <w:r w:rsidRPr="002306F3">
        <w:rPr>
          <w:rFonts w:cs="Bembo"/>
          <w:b/>
          <w:color w:val="231F20"/>
          <w:sz w:val="20"/>
          <w:szCs w:val="20"/>
        </w:rPr>
        <w:t>Aurora, IL</w:t>
      </w:r>
      <w:r>
        <w:rPr>
          <w:rFonts w:cs="Bembo"/>
          <w:color w:val="231F20"/>
          <w:sz w:val="20"/>
          <w:szCs w:val="20"/>
        </w:rPr>
        <w:t xml:space="preserve"> –</w:t>
      </w:r>
      <w:r w:rsidR="006A1163">
        <w:rPr>
          <w:rFonts w:cs="Bembo"/>
          <w:color w:val="231F20"/>
          <w:sz w:val="20"/>
          <w:szCs w:val="20"/>
        </w:rPr>
        <w:t xml:space="preserve"> </w:t>
      </w:r>
      <w:r w:rsidR="00C576C6" w:rsidRPr="002D4769">
        <w:rPr>
          <w:rFonts w:cs="Bembo"/>
          <w:color w:val="231F20"/>
          <w:sz w:val="20"/>
          <w:szCs w:val="20"/>
        </w:rPr>
        <w:t xml:space="preserve">Spectrum Technologies, Inc. </w:t>
      </w:r>
      <w:r>
        <w:rPr>
          <w:rFonts w:cs="Bembo"/>
          <w:color w:val="231F20"/>
          <w:sz w:val="20"/>
          <w:szCs w:val="20"/>
        </w:rPr>
        <w:t xml:space="preserve">and the USGA </w:t>
      </w:r>
      <w:r w:rsidR="006A1163">
        <w:rPr>
          <w:rFonts w:cs="Bembo"/>
          <w:color w:val="231F20"/>
          <w:sz w:val="20"/>
          <w:szCs w:val="20"/>
        </w:rPr>
        <w:t>today</w:t>
      </w:r>
      <w:r w:rsidR="00C576C6" w:rsidRPr="002D4769">
        <w:rPr>
          <w:rFonts w:cs="Bembo"/>
          <w:color w:val="231F20"/>
          <w:sz w:val="20"/>
          <w:szCs w:val="20"/>
        </w:rPr>
        <w:t xml:space="preserve"> announced the launch of the TruFirm</w:t>
      </w:r>
      <w:r w:rsidR="007D1E3E">
        <w:rPr>
          <w:rFonts w:cs="Bembo"/>
          <w:color w:val="231F20"/>
          <w:sz w:val="20"/>
          <w:szCs w:val="20"/>
        </w:rPr>
        <w:t>®</w:t>
      </w:r>
      <w:r w:rsidR="00C576C6" w:rsidRPr="002D4769">
        <w:rPr>
          <w:rFonts w:cs="Bembo"/>
          <w:color w:val="231F20"/>
          <w:sz w:val="20"/>
          <w:szCs w:val="20"/>
        </w:rPr>
        <w:t xml:space="preserve"> turf </w:t>
      </w:r>
      <w:r w:rsidR="00C576C6" w:rsidRPr="00370CE7">
        <w:rPr>
          <w:rFonts w:cs="Bembo"/>
          <w:color w:val="231F20"/>
          <w:sz w:val="20"/>
          <w:szCs w:val="20"/>
        </w:rPr>
        <w:t>firmness meter</w:t>
      </w:r>
      <w:r w:rsidRPr="00370CE7">
        <w:rPr>
          <w:rFonts w:cs="Bembo"/>
          <w:color w:val="231F20"/>
          <w:sz w:val="20"/>
          <w:szCs w:val="20"/>
        </w:rPr>
        <w:t>.  Based on technology</w:t>
      </w:r>
      <w:r w:rsidR="00FC660F" w:rsidRPr="00370CE7">
        <w:rPr>
          <w:rFonts w:cs="Bembo"/>
          <w:color w:val="231F20"/>
          <w:sz w:val="20"/>
          <w:szCs w:val="20"/>
        </w:rPr>
        <w:t xml:space="preserve"> developed </w:t>
      </w:r>
      <w:r w:rsidR="003248EA" w:rsidRPr="00370CE7">
        <w:rPr>
          <w:rFonts w:cs="Bembo"/>
          <w:color w:val="231F20"/>
          <w:sz w:val="20"/>
          <w:szCs w:val="20"/>
        </w:rPr>
        <w:t>by</w:t>
      </w:r>
      <w:r w:rsidR="00C576C6" w:rsidRPr="00370CE7">
        <w:rPr>
          <w:rFonts w:cs="Bembo"/>
          <w:color w:val="231F20"/>
          <w:sz w:val="20"/>
          <w:szCs w:val="20"/>
        </w:rPr>
        <w:t xml:space="preserve"> the USGA</w:t>
      </w:r>
      <w:r w:rsidRPr="00370CE7">
        <w:rPr>
          <w:rFonts w:cs="Bembo"/>
          <w:color w:val="231F20"/>
          <w:sz w:val="20"/>
          <w:szCs w:val="20"/>
        </w:rPr>
        <w:t xml:space="preserve">, </w:t>
      </w:r>
      <w:r w:rsidR="00286295" w:rsidRPr="00370CE7">
        <w:rPr>
          <w:rFonts w:cs="Bembo"/>
          <w:color w:val="231F20"/>
          <w:sz w:val="20"/>
          <w:szCs w:val="20"/>
        </w:rPr>
        <w:t xml:space="preserve">TruFirm offers a quick, easy, and affordable method </w:t>
      </w:r>
      <w:r w:rsidR="00816090" w:rsidRPr="00370CE7">
        <w:rPr>
          <w:rFonts w:cs="Bembo"/>
          <w:color w:val="231F20"/>
          <w:sz w:val="20"/>
          <w:szCs w:val="20"/>
        </w:rPr>
        <w:t>to</w:t>
      </w:r>
      <w:r w:rsidR="00286295" w:rsidRPr="00370CE7">
        <w:rPr>
          <w:rFonts w:cs="Bembo"/>
          <w:color w:val="231F20"/>
          <w:sz w:val="20"/>
          <w:szCs w:val="20"/>
        </w:rPr>
        <w:t xml:space="preserve"> measur</w:t>
      </w:r>
      <w:r w:rsidR="00816090" w:rsidRPr="00370CE7">
        <w:rPr>
          <w:rFonts w:cs="Bembo"/>
          <w:color w:val="231F20"/>
          <w:sz w:val="20"/>
          <w:szCs w:val="20"/>
        </w:rPr>
        <w:t>e the firmness of turf and bunker sands</w:t>
      </w:r>
      <w:r w:rsidRPr="00370CE7">
        <w:rPr>
          <w:rFonts w:cs="Bembo"/>
          <w:color w:val="231F20"/>
          <w:sz w:val="20"/>
          <w:szCs w:val="20"/>
        </w:rPr>
        <w:t>.  Data acquired from the device</w:t>
      </w:r>
      <w:r w:rsidR="00593CEF" w:rsidRPr="00370CE7">
        <w:rPr>
          <w:rFonts w:cs="Bembo"/>
          <w:color w:val="231F20"/>
          <w:sz w:val="20"/>
          <w:szCs w:val="20"/>
        </w:rPr>
        <w:t xml:space="preserve"> allow</w:t>
      </w:r>
      <w:r w:rsidRPr="00370CE7">
        <w:rPr>
          <w:rFonts w:cs="Bembo"/>
          <w:color w:val="231F20"/>
          <w:sz w:val="20"/>
          <w:szCs w:val="20"/>
        </w:rPr>
        <w:t>s</w:t>
      </w:r>
      <w:r w:rsidR="00593CEF" w:rsidRPr="00370CE7">
        <w:rPr>
          <w:rFonts w:cs="Bembo"/>
          <w:color w:val="231F20"/>
          <w:sz w:val="20"/>
          <w:szCs w:val="20"/>
        </w:rPr>
        <w:t xml:space="preserve"> </w:t>
      </w:r>
      <w:r w:rsidR="00286295" w:rsidRPr="00370CE7">
        <w:rPr>
          <w:rFonts w:cs="Bembo"/>
          <w:color w:val="231F20"/>
          <w:sz w:val="20"/>
          <w:szCs w:val="20"/>
        </w:rPr>
        <w:t xml:space="preserve">golf course superintendents and sports </w:t>
      </w:r>
      <w:r w:rsidR="003248EA" w:rsidRPr="00370CE7">
        <w:rPr>
          <w:rFonts w:cs="Bembo"/>
          <w:color w:val="231F20"/>
          <w:sz w:val="20"/>
          <w:szCs w:val="20"/>
        </w:rPr>
        <w:t>turf</w:t>
      </w:r>
      <w:r w:rsidR="00286295" w:rsidRPr="00370CE7">
        <w:rPr>
          <w:rFonts w:cs="Bembo"/>
          <w:color w:val="231F20"/>
          <w:sz w:val="20"/>
          <w:szCs w:val="20"/>
        </w:rPr>
        <w:t xml:space="preserve"> managers the ability to take appropriate actions to reach the desired firmness of golf course greens, fairways, and </w:t>
      </w:r>
      <w:r w:rsidR="000946E3">
        <w:rPr>
          <w:rFonts w:cs="Bembo"/>
          <w:color w:val="231F20"/>
          <w:sz w:val="20"/>
          <w:szCs w:val="20"/>
        </w:rPr>
        <w:t>bunker</w:t>
      </w:r>
      <w:r w:rsidR="00286295" w:rsidRPr="00370CE7">
        <w:rPr>
          <w:rFonts w:cs="Bembo"/>
          <w:color w:val="231F20"/>
          <w:sz w:val="20"/>
          <w:szCs w:val="20"/>
        </w:rPr>
        <w:t xml:space="preserve">s, as well as other </w:t>
      </w:r>
      <w:r w:rsidR="003248EA" w:rsidRPr="00370CE7">
        <w:rPr>
          <w:rFonts w:cs="Bembo"/>
          <w:color w:val="231F20"/>
          <w:sz w:val="20"/>
          <w:szCs w:val="20"/>
        </w:rPr>
        <w:t>playing</w:t>
      </w:r>
      <w:r w:rsidR="00286295" w:rsidRPr="00370CE7">
        <w:rPr>
          <w:rFonts w:cs="Bembo"/>
          <w:color w:val="231F20"/>
          <w:sz w:val="20"/>
          <w:szCs w:val="20"/>
        </w:rPr>
        <w:t xml:space="preserve"> surfaces.</w:t>
      </w:r>
    </w:p>
    <w:p w:rsidR="00286295" w:rsidRPr="00370CE7" w:rsidRDefault="00286295" w:rsidP="00C576C6">
      <w:pPr>
        <w:autoSpaceDE w:val="0"/>
        <w:autoSpaceDN w:val="0"/>
        <w:adjustRightInd w:val="0"/>
        <w:rPr>
          <w:rFonts w:cs="Bembo"/>
          <w:color w:val="231F20"/>
          <w:sz w:val="20"/>
          <w:szCs w:val="20"/>
        </w:rPr>
      </w:pPr>
    </w:p>
    <w:p w:rsidR="00FC660F" w:rsidRPr="002D4769" w:rsidRDefault="002306F3" w:rsidP="00C576C6">
      <w:pPr>
        <w:autoSpaceDE w:val="0"/>
        <w:autoSpaceDN w:val="0"/>
        <w:adjustRightInd w:val="0"/>
        <w:rPr>
          <w:rFonts w:cs="Bembo"/>
          <w:color w:val="231F20"/>
          <w:sz w:val="20"/>
          <w:szCs w:val="20"/>
        </w:rPr>
      </w:pPr>
      <w:r w:rsidRPr="00370CE7">
        <w:rPr>
          <w:rFonts w:cs="Bembo"/>
          <w:color w:val="231F20"/>
          <w:sz w:val="20"/>
          <w:szCs w:val="20"/>
        </w:rPr>
        <w:t>T</w:t>
      </w:r>
      <w:r w:rsidR="00FC660F" w:rsidRPr="00370CE7">
        <w:rPr>
          <w:rFonts w:cs="Bembo"/>
          <w:color w:val="231F20"/>
          <w:sz w:val="20"/>
          <w:szCs w:val="20"/>
        </w:rPr>
        <w:t>he USGA</w:t>
      </w:r>
      <w:r w:rsidR="00286295" w:rsidRPr="00370CE7">
        <w:rPr>
          <w:rFonts w:cs="Bembo"/>
          <w:color w:val="231F20"/>
          <w:sz w:val="20"/>
          <w:szCs w:val="20"/>
        </w:rPr>
        <w:t>’s</w:t>
      </w:r>
      <w:r w:rsidR="00FC660F" w:rsidRPr="00370CE7">
        <w:rPr>
          <w:rFonts w:cs="Bembo"/>
          <w:color w:val="231F20"/>
          <w:sz w:val="20"/>
          <w:szCs w:val="20"/>
        </w:rPr>
        <w:t xml:space="preserve"> primary objective for the development of the TruFirm is to </w:t>
      </w:r>
      <w:r w:rsidR="00D73347">
        <w:rPr>
          <w:rFonts w:cs="Bembo"/>
          <w:color w:val="231F20"/>
          <w:sz w:val="20"/>
          <w:szCs w:val="20"/>
        </w:rPr>
        <w:t>provide</w:t>
      </w:r>
      <w:r w:rsidR="00FC660F" w:rsidRPr="00370CE7">
        <w:rPr>
          <w:rFonts w:cs="Bembo"/>
          <w:color w:val="231F20"/>
          <w:sz w:val="20"/>
          <w:szCs w:val="20"/>
        </w:rPr>
        <w:t xml:space="preserve"> championship-caliber playability by </w:t>
      </w:r>
      <w:r w:rsidR="000946E3">
        <w:rPr>
          <w:rFonts w:cs="Bembo"/>
          <w:color w:val="231F20"/>
          <w:sz w:val="20"/>
          <w:szCs w:val="20"/>
        </w:rPr>
        <w:t>managing</w:t>
      </w:r>
      <w:r w:rsidR="00FC660F" w:rsidRPr="00370CE7">
        <w:rPr>
          <w:rFonts w:cs="Bembo"/>
          <w:color w:val="231F20"/>
          <w:sz w:val="20"/>
          <w:szCs w:val="20"/>
        </w:rPr>
        <w:t xml:space="preserve"> greens that are </w:t>
      </w:r>
      <w:r w:rsidR="00D73347">
        <w:rPr>
          <w:rFonts w:cs="Bembo"/>
          <w:color w:val="231F20"/>
          <w:sz w:val="20"/>
          <w:szCs w:val="20"/>
        </w:rPr>
        <w:t>consistently</w:t>
      </w:r>
      <w:r w:rsidR="00286295" w:rsidRPr="00370CE7">
        <w:rPr>
          <w:rFonts w:cs="Bembo"/>
          <w:color w:val="231F20"/>
          <w:sz w:val="20"/>
          <w:szCs w:val="20"/>
        </w:rPr>
        <w:t xml:space="preserve"> </w:t>
      </w:r>
      <w:r w:rsidR="00816090" w:rsidRPr="00370CE7">
        <w:rPr>
          <w:rFonts w:cs="Bembo"/>
          <w:color w:val="231F20"/>
          <w:sz w:val="20"/>
          <w:szCs w:val="20"/>
        </w:rPr>
        <w:t xml:space="preserve">firm and </w:t>
      </w:r>
      <w:r w:rsidR="00FC660F" w:rsidRPr="00370CE7">
        <w:rPr>
          <w:rFonts w:cs="Bembo"/>
          <w:color w:val="231F20"/>
          <w:sz w:val="20"/>
          <w:szCs w:val="20"/>
        </w:rPr>
        <w:t>fast</w:t>
      </w:r>
      <w:r w:rsidR="00AF534D" w:rsidRPr="00370CE7">
        <w:rPr>
          <w:rFonts w:cs="Bembo"/>
          <w:color w:val="231F20"/>
          <w:sz w:val="20"/>
          <w:szCs w:val="20"/>
        </w:rPr>
        <w:t>.  By measuring the relationship between the compaction of the soi</w:t>
      </w:r>
      <w:r w:rsidR="000946E3">
        <w:rPr>
          <w:rFonts w:cs="Bembo"/>
          <w:color w:val="231F20"/>
          <w:sz w:val="20"/>
          <w:szCs w:val="20"/>
        </w:rPr>
        <w:t xml:space="preserve">l and the moisture level, </w:t>
      </w:r>
      <w:proofErr w:type="spellStart"/>
      <w:r w:rsidR="000946E3">
        <w:rPr>
          <w:rFonts w:cs="Bembo"/>
          <w:color w:val="231F20"/>
          <w:sz w:val="20"/>
          <w:szCs w:val="20"/>
        </w:rPr>
        <w:t>green</w:t>
      </w:r>
      <w:r w:rsidR="00AF534D" w:rsidRPr="00370CE7">
        <w:rPr>
          <w:rFonts w:cs="Bembo"/>
          <w:color w:val="231F20"/>
          <w:sz w:val="20"/>
          <w:szCs w:val="20"/>
        </w:rPr>
        <w:t>keepers</w:t>
      </w:r>
      <w:proofErr w:type="spellEnd"/>
      <w:r w:rsidR="00AF534D" w:rsidRPr="00370CE7">
        <w:rPr>
          <w:rFonts w:cs="Bembo"/>
          <w:color w:val="231F20"/>
          <w:sz w:val="20"/>
          <w:szCs w:val="20"/>
        </w:rPr>
        <w:t xml:space="preserve"> are able to ensure healthy, aesthetically-pleasing greens that </w:t>
      </w:r>
      <w:r w:rsidR="00D50CB5" w:rsidRPr="00370CE7">
        <w:rPr>
          <w:rFonts w:cs="Bembo"/>
          <w:color w:val="231F20"/>
          <w:sz w:val="20"/>
          <w:szCs w:val="20"/>
        </w:rPr>
        <w:t xml:space="preserve">offer </w:t>
      </w:r>
      <w:r w:rsidR="00AF534D" w:rsidRPr="00370CE7">
        <w:rPr>
          <w:rFonts w:cs="Bembo"/>
          <w:color w:val="231F20"/>
          <w:sz w:val="20"/>
          <w:szCs w:val="20"/>
        </w:rPr>
        <w:t>exceptional playability</w:t>
      </w:r>
      <w:r w:rsidR="00370CE7" w:rsidRPr="00370CE7">
        <w:rPr>
          <w:rFonts w:cs="Bembo"/>
          <w:color w:val="231F20"/>
          <w:sz w:val="20"/>
          <w:szCs w:val="20"/>
        </w:rPr>
        <w:t>.</w:t>
      </w:r>
    </w:p>
    <w:p w:rsidR="00AF534D" w:rsidRPr="002D4769" w:rsidRDefault="00AF534D" w:rsidP="00C576C6">
      <w:pPr>
        <w:autoSpaceDE w:val="0"/>
        <w:autoSpaceDN w:val="0"/>
        <w:adjustRightInd w:val="0"/>
        <w:rPr>
          <w:rFonts w:cs="Bembo"/>
          <w:color w:val="231F20"/>
          <w:sz w:val="20"/>
          <w:szCs w:val="20"/>
        </w:rPr>
      </w:pPr>
    </w:p>
    <w:p w:rsidR="00F31EE7" w:rsidRPr="000E1F49" w:rsidRDefault="00F31EE7" w:rsidP="00C576C6">
      <w:pPr>
        <w:autoSpaceDE w:val="0"/>
        <w:autoSpaceDN w:val="0"/>
        <w:adjustRightInd w:val="0"/>
        <w:rPr>
          <w:rFonts w:cs="Bembo"/>
          <w:color w:val="231F20"/>
          <w:sz w:val="20"/>
          <w:szCs w:val="20"/>
        </w:rPr>
      </w:pPr>
      <w:r w:rsidRPr="000E1F49">
        <w:rPr>
          <w:rFonts w:cs="Bembo"/>
          <w:color w:val="231F20"/>
          <w:sz w:val="20"/>
          <w:szCs w:val="20"/>
        </w:rPr>
        <w:t xml:space="preserve">Mike Thurow, President and CEO of Spectrum Technologies, commented, “Balancing the fine line between soil moisture and firmness is an intricate </w:t>
      </w:r>
      <w:r w:rsidR="00EE30BA">
        <w:rPr>
          <w:rFonts w:cs="Bembo"/>
          <w:color w:val="231F20"/>
          <w:sz w:val="20"/>
          <w:szCs w:val="20"/>
        </w:rPr>
        <w:t>art</w:t>
      </w:r>
      <w:r w:rsidRPr="000E1F49">
        <w:rPr>
          <w:rFonts w:cs="Bembo"/>
          <w:color w:val="231F20"/>
          <w:sz w:val="20"/>
          <w:szCs w:val="20"/>
        </w:rPr>
        <w:t xml:space="preserve"> that </w:t>
      </w:r>
      <w:r w:rsidR="00686120" w:rsidRPr="000E1F49">
        <w:rPr>
          <w:rFonts w:cs="Bembo"/>
          <w:color w:val="231F20"/>
          <w:sz w:val="20"/>
          <w:szCs w:val="20"/>
        </w:rPr>
        <w:t>presents challenges to even the most experienced</w:t>
      </w:r>
      <w:r w:rsidR="000E1F49" w:rsidRPr="000E1F49">
        <w:rPr>
          <w:rFonts w:cs="Bembo"/>
          <w:color w:val="231F20"/>
          <w:sz w:val="20"/>
          <w:szCs w:val="20"/>
        </w:rPr>
        <w:t xml:space="preserve"> golf course superintendents.  Spectrum’s TruFirm provides objective data to help make crucial decisions.”</w:t>
      </w:r>
    </w:p>
    <w:p w:rsidR="000E1F49" w:rsidRPr="000E1F49" w:rsidRDefault="000E1F49" w:rsidP="00C576C6">
      <w:pPr>
        <w:autoSpaceDE w:val="0"/>
        <w:autoSpaceDN w:val="0"/>
        <w:adjustRightInd w:val="0"/>
        <w:rPr>
          <w:rFonts w:cs="Bembo"/>
          <w:color w:val="231F20"/>
          <w:sz w:val="20"/>
          <w:szCs w:val="20"/>
          <w:highlight w:val="yellow"/>
        </w:rPr>
      </w:pPr>
    </w:p>
    <w:p w:rsidR="005D49FD" w:rsidRPr="001B1B51" w:rsidRDefault="005D49FD" w:rsidP="005D49FD">
      <w:pPr>
        <w:rPr>
          <w:rFonts w:cs="Bembo"/>
          <w:color w:val="231F20"/>
          <w:sz w:val="20"/>
          <w:szCs w:val="20"/>
        </w:rPr>
      </w:pPr>
      <w:r w:rsidRPr="002D4769">
        <w:rPr>
          <w:rFonts w:cs="Bembo"/>
          <w:color w:val="231F20"/>
          <w:sz w:val="20"/>
          <w:szCs w:val="20"/>
        </w:rPr>
        <w:t xml:space="preserve">The </w:t>
      </w:r>
      <w:r w:rsidR="00076C03">
        <w:rPr>
          <w:rFonts w:cs="Bembo"/>
          <w:color w:val="231F20"/>
          <w:sz w:val="20"/>
          <w:szCs w:val="20"/>
        </w:rPr>
        <w:t xml:space="preserve">patented </w:t>
      </w:r>
      <w:r w:rsidRPr="002D4769">
        <w:rPr>
          <w:rFonts w:cs="Bembo"/>
          <w:color w:val="231F20"/>
          <w:sz w:val="20"/>
          <w:szCs w:val="20"/>
        </w:rPr>
        <w:t xml:space="preserve">TruFirm system </w:t>
      </w:r>
      <w:r w:rsidRPr="001B1B51">
        <w:rPr>
          <w:rFonts w:cs="Bembo"/>
          <w:color w:val="231F20"/>
          <w:sz w:val="20"/>
          <w:szCs w:val="20"/>
        </w:rPr>
        <w:t xml:space="preserve">utilizes a hemisphere-shaped impact </w:t>
      </w:r>
      <w:r w:rsidR="00370CE7" w:rsidRPr="001B1B51">
        <w:rPr>
          <w:rFonts w:cs="Bembo"/>
          <w:color w:val="231F20"/>
          <w:sz w:val="20"/>
          <w:szCs w:val="20"/>
        </w:rPr>
        <w:t>hammer</w:t>
      </w:r>
      <w:r w:rsidRPr="001B1B51">
        <w:rPr>
          <w:rFonts w:cs="Bembo"/>
          <w:color w:val="231F20"/>
          <w:sz w:val="20"/>
          <w:szCs w:val="20"/>
        </w:rPr>
        <w:t xml:space="preserve"> </w:t>
      </w:r>
      <w:r w:rsidR="00593CEF" w:rsidRPr="001B1B51">
        <w:rPr>
          <w:rFonts w:cs="Bembo"/>
          <w:color w:val="231F20"/>
          <w:sz w:val="20"/>
          <w:szCs w:val="20"/>
        </w:rPr>
        <w:t xml:space="preserve">that </w:t>
      </w:r>
      <w:r w:rsidRPr="001B1B51">
        <w:rPr>
          <w:rFonts w:cs="Bembo"/>
          <w:color w:val="231F20"/>
          <w:sz w:val="20"/>
          <w:szCs w:val="20"/>
        </w:rPr>
        <w:t xml:space="preserve">mimics the shape of a golf ball to better simulate golf ball impacts.  </w:t>
      </w:r>
      <w:r w:rsidR="00370CE7" w:rsidRPr="001B1B51">
        <w:rPr>
          <w:rFonts w:cs="Bembo"/>
          <w:color w:val="231F20"/>
          <w:sz w:val="20"/>
          <w:szCs w:val="20"/>
        </w:rPr>
        <w:t>The mass</w:t>
      </w:r>
      <w:r w:rsidR="00631BEE" w:rsidRPr="001B1B51">
        <w:rPr>
          <w:rFonts w:cs="Bembo"/>
          <w:color w:val="231F20"/>
          <w:sz w:val="20"/>
          <w:szCs w:val="20"/>
        </w:rPr>
        <w:t xml:space="preserve"> is dropped from a consistent height and the maximum </w:t>
      </w:r>
      <w:r w:rsidR="001B1B51" w:rsidRPr="001B1B51">
        <w:rPr>
          <w:rFonts w:cs="Bembo"/>
          <w:color w:val="231F20"/>
          <w:sz w:val="20"/>
          <w:szCs w:val="20"/>
        </w:rPr>
        <w:t xml:space="preserve">turf </w:t>
      </w:r>
      <w:r w:rsidR="00631BEE" w:rsidRPr="001B1B51">
        <w:rPr>
          <w:rFonts w:cs="Bembo"/>
          <w:color w:val="231F20"/>
          <w:sz w:val="20"/>
          <w:szCs w:val="20"/>
        </w:rPr>
        <w:t>penetration value is recorded</w:t>
      </w:r>
      <w:r w:rsidR="001B1B51" w:rsidRPr="001B1B51">
        <w:rPr>
          <w:rFonts w:cs="Bembo"/>
          <w:color w:val="231F20"/>
          <w:sz w:val="20"/>
          <w:szCs w:val="20"/>
        </w:rPr>
        <w:t xml:space="preserve"> and correlated to the surface firmness</w:t>
      </w:r>
      <w:r w:rsidR="007778C9" w:rsidRPr="001B1B51">
        <w:rPr>
          <w:rFonts w:cs="Bembo"/>
          <w:color w:val="231F20"/>
          <w:sz w:val="20"/>
          <w:szCs w:val="20"/>
        </w:rPr>
        <w:t xml:space="preserve"> </w:t>
      </w:r>
      <w:r w:rsidRPr="001B1B51">
        <w:rPr>
          <w:rFonts w:cs="Bembo"/>
          <w:color w:val="231F20"/>
          <w:sz w:val="20"/>
          <w:szCs w:val="20"/>
        </w:rPr>
        <w:t>— the lower the penetration value, the firmer the turf</w:t>
      </w:r>
      <w:r w:rsidR="007778C9" w:rsidRPr="001B1B51">
        <w:rPr>
          <w:rFonts w:cs="Bembo"/>
          <w:color w:val="231F20"/>
          <w:sz w:val="20"/>
          <w:szCs w:val="20"/>
        </w:rPr>
        <w:t>.</w:t>
      </w:r>
    </w:p>
    <w:p w:rsidR="005D49FD" w:rsidRPr="001B1B51" w:rsidRDefault="005D49FD" w:rsidP="005D49FD">
      <w:pPr>
        <w:rPr>
          <w:rFonts w:cs="Bembo"/>
          <w:color w:val="231F20"/>
          <w:sz w:val="20"/>
          <w:szCs w:val="20"/>
        </w:rPr>
      </w:pPr>
    </w:p>
    <w:p w:rsidR="00D50CB5" w:rsidRPr="001B1B51" w:rsidRDefault="00D50CB5" w:rsidP="001B1B51">
      <w:pPr>
        <w:rPr>
          <w:sz w:val="20"/>
          <w:szCs w:val="20"/>
        </w:rPr>
      </w:pPr>
      <w:r w:rsidRPr="001B1B51">
        <w:rPr>
          <w:rFonts w:cs="Bembo"/>
          <w:color w:val="231F20"/>
          <w:sz w:val="20"/>
          <w:szCs w:val="20"/>
        </w:rPr>
        <w:t>Matt Pringle</w:t>
      </w:r>
      <w:r w:rsidR="00076C03" w:rsidRPr="001B1B51">
        <w:rPr>
          <w:rFonts w:cs="Bembo"/>
          <w:color w:val="231F20"/>
          <w:sz w:val="20"/>
          <w:szCs w:val="20"/>
        </w:rPr>
        <w:t xml:space="preserve">, Technical Director </w:t>
      </w:r>
      <w:r w:rsidR="006A1163">
        <w:rPr>
          <w:rFonts w:cs="Bembo"/>
          <w:color w:val="231F20"/>
          <w:sz w:val="20"/>
          <w:szCs w:val="20"/>
        </w:rPr>
        <w:t>for</w:t>
      </w:r>
      <w:r w:rsidR="00076C03" w:rsidRPr="001B1B51">
        <w:rPr>
          <w:rFonts w:cs="Bembo"/>
          <w:color w:val="231F20"/>
          <w:sz w:val="20"/>
          <w:szCs w:val="20"/>
        </w:rPr>
        <w:t xml:space="preserve"> the USGA,</w:t>
      </w:r>
      <w:r w:rsidRPr="001B1B51">
        <w:rPr>
          <w:rFonts w:cs="Bembo"/>
          <w:color w:val="231F20"/>
          <w:sz w:val="20"/>
          <w:szCs w:val="20"/>
        </w:rPr>
        <w:t xml:space="preserve"> has</w:t>
      </w:r>
      <w:r w:rsidRPr="003248EA">
        <w:rPr>
          <w:rFonts w:cs="Bembo"/>
          <w:color w:val="231F20"/>
          <w:sz w:val="20"/>
          <w:szCs w:val="20"/>
        </w:rPr>
        <w:t xml:space="preserve"> been working with </w:t>
      </w:r>
      <w:r w:rsidR="00931842" w:rsidRPr="003248EA">
        <w:rPr>
          <w:rFonts w:cs="Bembo"/>
          <w:color w:val="231F20"/>
          <w:sz w:val="20"/>
          <w:szCs w:val="20"/>
        </w:rPr>
        <w:t>firmness and compaction devices</w:t>
      </w:r>
      <w:r w:rsidRPr="003248EA">
        <w:rPr>
          <w:rFonts w:cs="Bembo"/>
          <w:color w:val="231F20"/>
          <w:sz w:val="20"/>
          <w:szCs w:val="20"/>
        </w:rPr>
        <w:t xml:space="preserve"> for </w:t>
      </w:r>
      <w:r w:rsidR="000946E3">
        <w:rPr>
          <w:rFonts w:cs="Bembo"/>
          <w:color w:val="231F20"/>
          <w:sz w:val="20"/>
          <w:szCs w:val="20"/>
        </w:rPr>
        <w:t xml:space="preserve">more </w:t>
      </w:r>
      <w:r w:rsidR="000946E3" w:rsidRPr="000946E3">
        <w:rPr>
          <w:rFonts w:cs="Bembo"/>
          <w:color w:val="231F20"/>
          <w:sz w:val="20"/>
          <w:szCs w:val="20"/>
        </w:rPr>
        <w:t>than</w:t>
      </w:r>
      <w:r w:rsidR="00816090" w:rsidRPr="000946E3">
        <w:rPr>
          <w:rFonts w:cs="Bembo"/>
          <w:color w:val="231F20"/>
          <w:sz w:val="20"/>
          <w:szCs w:val="20"/>
        </w:rPr>
        <w:t xml:space="preserve"> nine years</w:t>
      </w:r>
      <w:r w:rsidRPr="000946E3">
        <w:rPr>
          <w:rFonts w:cs="Bembo"/>
          <w:color w:val="231F20"/>
          <w:sz w:val="20"/>
          <w:szCs w:val="20"/>
        </w:rPr>
        <w:t>.</w:t>
      </w:r>
      <w:r w:rsidR="00931842" w:rsidRPr="000946E3">
        <w:rPr>
          <w:rFonts w:cs="Bembo"/>
          <w:color w:val="231F20"/>
          <w:sz w:val="20"/>
          <w:szCs w:val="20"/>
        </w:rPr>
        <w:t xml:space="preserve">  “</w:t>
      </w:r>
      <w:r w:rsidR="003248EA" w:rsidRPr="000946E3">
        <w:rPr>
          <w:rFonts w:cs="Bembo"/>
          <w:color w:val="231F20"/>
          <w:sz w:val="20"/>
          <w:szCs w:val="20"/>
        </w:rPr>
        <w:t>The USGA is dedicated to advancing technology to improve playability by making better course decisions</w:t>
      </w:r>
      <w:r w:rsidR="00931842" w:rsidRPr="000946E3">
        <w:rPr>
          <w:rFonts w:cs="Bembo"/>
          <w:color w:val="231F20"/>
          <w:sz w:val="20"/>
          <w:szCs w:val="20"/>
        </w:rPr>
        <w:t>,” Pri</w:t>
      </w:r>
      <w:r w:rsidR="00931842" w:rsidRPr="003248EA">
        <w:rPr>
          <w:rFonts w:cs="Bembo"/>
          <w:color w:val="231F20"/>
          <w:sz w:val="20"/>
          <w:szCs w:val="20"/>
        </w:rPr>
        <w:t>ngle</w:t>
      </w:r>
      <w:r w:rsidRPr="003248EA">
        <w:rPr>
          <w:rFonts w:cs="Bembo"/>
          <w:color w:val="231F20"/>
          <w:sz w:val="20"/>
          <w:szCs w:val="20"/>
        </w:rPr>
        <w:t xml:space="preserve"> stated</w:t>
      </w:r>
      <w:r w:rsidR="00931842" w:rsidRPr="003248EA">
        <w:rPr>
          <w:rFonts w:cs="Bembo"/>
          <w:color w:val="231F20"/>
          <w:sz w:val="20"/>
          <w:szCs w:val="20"/>
        </w:rPr>
        <w:t xml:space="preserve">. </w:t>
      </w:r>
      <w:r w:rsidRPr="003248EA">
        <w:rPr>
          <w:rFonts w:cs="Bembo"/>
          <w:color w:val="231F20"/>
          <w:sz w:val="20"/>
          <w:szCs w:val="20"/>
        </w:rPr>
        <w:t xml:space="preserve"> “</w:t>
      </w:r>
      <w:r w:rsidR="003248EA" w:rsidRPr="003248EA">
        <w:rPr>
          <w:rFonts w:cs="Bembo"/>
          <w:color w:val="231F20"/>
          <w:sz w:val="20"/>
          <w:szCs w:val="20"/>
        </w:rPr>
        <w:t xml:space="preserve">We decided to </w:t>
      </w:r>
      <w:r w:rsidR="006A1163">
        <w:rPr>
          <w:rFonts w:cs="Bembo"/>
          <w:color w:val="231F20"/>
          <w:sz w:val="20"/>
          <w:szCs w:val="20"/>
        </w:rPr>
        <w:t>bring our technological innovations to</w:t>
      </w:r>
      <w:r w:rsidR="003248EA" w:rsidRPr="003248EA">
        <w:rPr>
          <w:rFonts w:cs="Bembo"/>
          <w:color w:val="231F20"/>
          <w:sz w:val="20"/>
          <w:szCs w:val="20"/>
        </w:rPr>
        <w:t xml:space="preserve"> Spectrum because of their turf industry knowledge, technology focus, and experience in developing affordable measuring devices.</w:t>
      </w:r>
      <w:r w:rsidRPr="003248EA">
        <w:rPr>
          <w:rFonts w:cs="Bembo"/>
          <w:color w:val="231F20"/>
          <w:sz w:val="20"/>
          <w:szCs w:val="20"/>
        </w:rPr>
        <w:t>”</w:t>
      </w:r>
    </w:p>
    <w:p w:rsidR="00D50CB5" w:rsidRPr="002D4769" w:rsidRDefault="006A1163" w:rsidP="006A1163">
      <w:pPr>
        <w:tabs>
          <w:tab w:val="left" w:pos="7545"/>
        </w:tabs>
        <w:rPr>
          <w:rFonts w:cs="Bembo"/>
          <w:color w:val="231F20"/>
          <w:sz w:val="20"/>
          <w:szCs w:val="20"/>
        </w:rPr>
      </w:pPr>
      <w:r>
        <w:rPr>
          <w:rFonts w:cs="Bembo"/>
          <w:color w:val="231F20"/>
          <w:sz w:val="20"/>
          <w:szCs w:val="20"/>
        </w:rPr>
        <w:tab/>
      </w:r>
    </w:p>
    <w:p w:rsidR="002C0724" w:rsidRPr="002D4769" w:rsidRDefault="00EE30BA" w:rsidP="00AF534D">
      <w:pPr>
        <w:autoSpaceDE w:val="0"/>
        <w:autoSpaceDN w:val="0"/>
        <w:adjustRightInd w:val="0"/>
        <w:rPr>
          <w:rFonts w:cs="Bembo"/>
          <w:color w:val="231F20"/>
          <w:sz w:val="20"/>
          <w:szCs w:val="20"/>
        </w:rPr>
      </w:pPr>
      <w:r w:rsidRPr="00EE30BA">
        <w:rPr>
          <w:rFonts w:cs="Bembo"/>
          <w:color w:val="231F20"/>
          <w:sz w:val="20"/>
          <w:szCs w:val="20"/>
        </w:rPr>
        <w:t xml:space="preserve">Measurements taken by the TruFirm are instantaneous, saving valuable time, and readouts are displayed on a highly visible screen.  In </w:t>
      </w:r>
      <w:r w:rsidRPr="00C71C81">
        <w:rPr>
          <w:rFonts w:cs="Bembo"/>
          <w:color w:val="231F20"/>
          <w:sz w:val="20"/>
          <w:szCs w:val="20"/>
        </w:rPr>
        <w:t>addition, logged data can be sent via Bluetooth to a mobile/handheld device for plotting sp</w:t>
      </w:r>
      <w:r w:rsidR="002C0724" w:rsidRPr="00C71C81">
        <w:rPr>
          <w:rFonts w:cs="Bembo"/>
          <w:color w:val="231F20"/>
          <w:sz w:val="20"/>
          <w:szCs w:val="20"/>
        </w:rPr>
        <w:t>ecific greens or other surfaces using an associated smartphone app.</w:t>
      </w:r>
    </w:p>
    <w:p w:rsidR="00397453" w:rsidRPr="002D4769" w:rsidRDefault="00397453" w:rsidP="00AF534D">
      <w:pPr>
        <w:autoSpaceDE w:val="0"/>
        <w:autoSpaceDN w:val="0"/>
        <w:adjustRightInd w:val="0"/>
        <w:rPr>
          <w:rFonts w:cs="Bembo"/>
          <w:color w:val="231F20"/>
          <w:sz w:val="20"/>
          <w:szCs w:val="20"/>
        </w:rPr>
      </w:pPr>
    </w:p>
    <w:p w:rsidR="005D49FD" w:rsidRPr="002D4769" w:rsidRDefault="00397453" w:rsidP="00AF534D">
      <w:pPr>
        <w:autoSpaceDE w:val="0"/>
        <w:autoSpaceDN w:val="0"/>
        <w:adjustRightInd w:val="0"/>
        <w:rPr>
          <w:rFonts w:cs="Bembo"/>
          <w:color w:val="231F20"/>
          <w:sz w:val="20"/>
          <w:szCs w:val="20"/>
        </w:rPr>
      </w:pPr>
      <w:r w:rsidRPr="002D4769">
        <w:rPr>
          <w:rFonts w:cs="Bembo"/>
          <w:color w:val="231F20"/>
          <w:sz w:val="20"/>
          <w:szCs w:val="20"/>
        </w:rPr>
        <w:t xml:space="preserve">For more information regarding the advanced TruFirm turf firmness meter, contact Spectrum Technologies at </w:t>
      </w:r>
      <w:r w:rsidRPr="002D4769">
        <w:rPr>
          <w:sz w:val="20"/>
          <w:szCs w:val="20"/>
        </w:rPr>
        <w:t>(800) 248-8873.</w:t>
      </w:r>
    </w:p>
    <w:p w:rsidR="005D49FD" w:rsidRPr="002D4769" w:rsidRDefault="00934A39" w:rsidP="00934A39">
      <w:pPr>
        <w:tabs>
          <w:tab w:val="left" w:pos="6405"/>
        </w:tabs>
        <w:rPr>
          <w:rFonts w:cs="Bembo"/>
          <w:color w:val="231F20"/>
          <w:sz w:val="20"/>
          <w:szCs w:val="20"/>
        </w:rPr>
      </w:pPr>
      <w:r>
        <w:rPr>
          <w:rFonts w:cs="Bembo"/>
          <w:color w:val="231F20"/>
          <w:sz w:val="20"/>
          <w:szCs w:val="20"/>
        </w:rPr>
        <w:tab/>
      </w:r>
    </w:p>
    <w:p w:rsidR="00F45F7D" w:rsidRDefault="00AF534D" w:rsidP="00294EE1">
      <w:pPr>
        <w:rPr>
          <w:sz w:val="20"/>
          <w:szCs w:val="20"/>
        </w:rPr>
      </w:pPr>
      <w:r w:rsidRPr="002D4769">
        <w:rPr>
          <w:sz w:val="20"/>
          <w:szCs w:val="20"/>
        </w:rPr>
        <w:t xml:space="preserve">Spectrum Technologies, Inc. manufactures and supplies affordable weather and plant measurement technologies that help </w:t>
      </w:r>
      <w:r w:rsidR="00560B96">
        <w:rPr>
          <w:sz w:val="20"/>
          <w:szCs w:val="20"/>
        </w:rPr>
        <w:t>professionals</w:t>
      </w:r>
      <w:r w:rsidRPr="002D4769">
        <w:rPr>
          <w:sz w:val="20"/>
          <w:szCs w:val="20"/>
        </w:rPr>
        <w:t xml:space="preserve"> make better decisions on </w:t>
      </w:r>
      <w:r w:rsidR="00185611">
        <w:rPr>
          <w:sz w:val="20"/>
          <w:szCs w:val="20"/>
        </w:rPr>
        <w:t>plant and turf</w:t>
      </w:r>
      <w:r w:rsidRPr="002D4769">
        <w:rPr>
          <w:sz w:val="20"/>
          <w:szCs w:val="20"/>
        </w:rPr>
        <w:t xml:space="preserve"> inputs.  To receive a free catalog complete with hundreds of climate, soil, </w:t>
      </w:r>
      <w:r w:rsidR="003248EA">
        <w:rPr>
          <w:sz w:val="20"/>
          <w:szCs w:val="20"/>
        </w:rPr>
        <w:t xml:space="preserve">nutrient management, </w:t>
      </w:r>
      <w:r w:rsidRPr="002D4769">
        <w:rPr>
          <w:sz w:val="20"/>
          <w:szCs w:val="20"/>
        </w:rPr>
        <w:t xml:space="preserve">and plant health monitoring devices, contact Spectrum Technologies, Inc., </w:t>
      </w:r>
      <w:r w:rsidR="003248EA">
        <w:rPr>
          <w:sz w:val="20"/>
          <w:szCs w:val="20"/>
        </w:rPr>
        <w:t xml:space="preserve">at </w:t>
      </w:r>
      <w:r w:rsidRPr="002D4769">
        <w:rPr>
          <w:sz w:val="20"/>
          <w:szCs w:val="20"/>
        </w:rPr>
        <w:t>3600 Thayer Court, Aurora, IL  60504</w:t>
      </w:r>
      <w:r w:rsidR="003248EA">
        <w:rPr>
          <w:sz w:val="20"/>
          <w:szCs w:val="20"/>
        </w:rPr>
        <w:t>;</w:t>
      </w:r>
      <w:r w:rsidRPr="002D4769">
        <w:rPr>
          <w:sz w:val="20"/>
          <w:szCs w:val="20"/>
        </w:rPr>
        <w:t xml:space="preserve"> </w:t>
      </w:r>
      <w:proofErr w:type="spellStart"/>
      <w:r w:rsidR="00934A39">
        <w:rPr>
          <w:sz w:val="20"/>
          <w:szCs w:val="20"/>
        </w:rPr>
        <w:t>ph</w:t>
      </w:r>
      <w:proofErr w:type="spellEnd"/>
      <w:r w:rsidR="00934A39">
        <w:rPr>
          <w:sz w:val="20"/>
          <w:szCs w:val="20"/>
        </w:rPr>
        <w:t xml:space="preserve">: </w:t>
      </w:r>
      <w:r w:rsidRPr="002D4769">
        <w:rPr>
          <w:sz w:val="20"/>
          <w:szCs w:val="20"/>
        </w:rPr>
        <w:t>(800) 24</w:t>
      </w:r>
      <w:r w:rsidR="003248EA">
        <w:rPr>
          <w:sz w:val="20"/>
          <w:szCs w:val="20"/>
        </w:rPr>
        <w:t>8-8873; fax</w:t>
      </w:r>
      <w:r w:rsidR="00934A39">
        <w:rPr>
          <w:sz w:val="20"/>
          <w:szCs w:val="20"/>
        </w:rPr>
        <w:t>:</w:t>
      </w:r>
      <w:r w:rsidR="003248EA">
        <w:rPr>
          <w:sz w:val="20"/>
          <w:szCs w:val="20"/>
        </w:rPr>
        <w:t xml:space="preserve"> (815) 436-4460;</w:t>
      </w:r>
      <w:r w:rsidRPr="002D4769">
        <w:rPr>
          <w:sz w:val="20"/>
          <w:szCs w:val="20"/>
        </w:rPr>
        <w:t xml:space="preserve"> or </w:t>
      </w:r>
      <w:hyperlink r:id="rId7" w:history="1">
        <w:r w:rsidRPr="002D4769">
          <w:rPr>
            <w:rStyle w:val="Hyperlink"/>
            <w:sz w:val="20"/>
            <w:szCs w:val="20"/>
          </w:rPr>
          <w:t>www.specmeters.com</w:t>
        </w:r>
      </w:hyperlink>
      <w:r w:rsidRPr="002D4769">
        <w:rPr>
          <w:sz w:val="20"/>
          <w:szCs w:val="20"/>
        </w:rPr>
        <w:t>.</w:t>
      </w:r>
    </w:p>
    <w:p w:rsidR="006A1163" w:rsidRDefault="006A1163" w:rsidP="00294EE1">
      <w:pPr>
        <w:rPr>
          <w:sz w:val="20"/>
          <w:szCs w:val="20"/>
        </w:rPr>
      </w:pPr>
    </w:p>
    <w:p w:rsidR="006A1163" w:rsidRPr="0082430A" w:rsidRDefault="006A1163" w:rsidP="006A1163">
      <w:pPr>
        <w:rPr>
          <w:sz w:val="20"/>
          <w:szCs w:val="20"/>
        </w:rPr>
      </w:pPr>
      <w:r w:rsidRPr="0082430A">
        <w:rPr>
          <w:sz w:val="20"/>
          <w:szCs w:val="20"/>
        </w:rPr>
        <w:t>The USGA conducts the U.S. Open, U.S. Women’s Open and U.S. Senior Open, as well as 10 national amateur championships, two state team championships and international matches. Together with The R&amp;A, the USGA governs the game worldwide, jointly administering the Rules of Golf, Rules of Amateur Status, Equipment Standards and World Amateur Golf Rankings. The USGA’s working jurisdiction comprises the United States, its territories and Mexico.</w:t>
      </w:r>
    </w:p>
    <w:p w:rsidR="006A1163" w:rsidRPr="0082430A" w:rsidRDefault="006A1163" w:rsidP="006A1163">
      <w:pPr>
        <w:rPr>
          <w:sz w:val="20"/>
          <w:szCs w:val="20"/>
        </w:rPr>
      </w:pPr>
    </w:p>
    <w:p w:rsidR="006A1163" w:rsidRPr="0082430A" w:rsidRDefault="006A1163" w:rsidP="006A1163">
      <w:pPr>
        <w:rPr>
          <w:sz w:val="20"/>
          <w:szCs w:val="20"/>
        </w:rPr>
      </w:pPr>
      <w:r w:rsidRPr="0082430A">
        <w:rPr>
          <w:sz w:val="20"/>
          <w:szCs w:val="20"/>
        </w:rPr>
        <w:lastRenderedPageBreak/>
        <w:t>The USGA is a global leader in the development and support of sustainable golf course management practices. It serves as a primary steward for the game’s history and funds an ongoing “For the Good of the Game” charitable giving program. Additionally, the USGA’s Course Rating and Handicap systems are used on six continents in more than 50 countries.</w:t>
      </w:r>
    </w:p>
    <w:p w:rsidR="006A1163" w:rsidRPr="0082430A" w:rsidRDefault="006A1163" w:rsidP="006A1163">
      <w:pPr>
        <w:rPr>
          <w:sz w:val="20"/>
          <w:szCs w:val="20"/>
        </w:rPr>
      </w:pPr>
    </w:p>
    <w:p w:rsidR="006A1163" w:rsidRPr="0082430A" w:rsidRDefault="006A1163" w:rsidP="006A1163">
      <w:pPr>
        <w:rPr>
          <w:sz w:val="20"/>
          <w:szCs w:val="20"/>
        </w:rPr>
      </w:pPr>
      <w:r w:rsidRPr="0082430A">
        <w:rPr>
          <w:sz w:val="20"/>
          <w:szCs w:val="20"/>
        </w:rPr>
        <w:t xml:space="preserve">For more information about the USGA, visit </w:t>
      </w:r>
      <w:hyperlink r:id="rId8" w:history="1">
        <w:r w:rsidR="00C71C81" w:rsidRPr="003A0FBD">
          <w:rPr>
            <w:rStyle w:val="Hyperlink"/>
            <w:sz w:val="20"/>
            <w:szCs w:val="20"/>
          </w:rPr>
          <w:t>www.usga.org</w:t>
        </w:r>
      </w:hyperlink>
      <w:bookmarkStart w:id="0" w:name="_GoBack"/>
      <w:bookmarkEnd w:id="0"/>
      <w:r w:rsidRPr="0082430A">
        <w:rPr>
          <w:sz w:val="20"/>
          <w:szCs w:val="20"/>
        </w:rPr>
        <w:t>.</w:t>
      </w:r>
    </w:p>
    <w:p w:rsidR="006A1163" w:rsidRDefault="006A1163" w:rsidP="00294EE1">
      <w:pPr>
        <w:rPr>
          <w:sz w:val="20"/>
          <w:szCs w:val="20"/>
        </w:rPr>
      </w:pPr>
    </w:p>
    <w:sectPr w:rsidR="006A1163" w:rsidSect="002D47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B92"/>
    <w:multiLevelType w:val="hybridMultilevel"/>
    <w:tmpl w:val="7F1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F0FA9"/>
    <w:multiLevelType w:val="hybridMultilevel"/>
    <w:tmpl w:val="F4A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47"/>
    <w:rsid w:val="00026CE4"/>
    <w:rsid w:val="000445AF"/>
    <w:rsid w:val="00066AC5"/>
    <w:rsid w:val="00076C03"/>
    <w:rsid w:val="000946E3"/>
    <w:rsid w:val="000E1F49"/>
    <w:rsid w:val="00160D6B"/>
    <w:rsid w:val="00185611"/>
    <w:rsid w:val="001B1B51"/>
    <w:rsid w:val="001D605C"/>
    <w:rsid w:val="00203C08"/>
    <w:rsid w:val="002116E4"/>
    <w:rsid w:val="002306F3"/>
    <w:rsid w:val="00255381"/>
    <w:rsid w:val="00264920"/>
    <w:rsid w:val="00286295"/>
    <w:rsid w:val="00294EE1"/>
    <w:rsid w:val="002C0724"/>
    <w:rsid w:val="002D4769"/>
    <w:rsid w:val="00323E13"/>
    <w:rsid w:val="003248EA"/>
    <w:rsid w:val="00370CE7"/>
    <w:rsid w:val="00397453"/>
    <w:rsid w:val="003E177D"/>
    <w:rsid w:val="003F6982"/>
    <w:rsid w:val="00455D13"/>
    <w:rsid w:val="00467E96"/>
    <w:rsid w:val="00490DCA"/>
    <w:rsid w:val="00560B96"/>
    <w:rsid w:val="00591147"/>
    <w:rsid w:val="00593CEF"/>
    <w:rsid w:val="005D457D"/>
    <w:rsid w:val="005D49FD"/>
    <w:rsid w:val="00617A86"/>
    <w:rsid w:val="00631BEE"/>
    <w:rsid w:val="00660A6D"/>
    <w:rsid w:val="00686120"/>
    <w:rsid w:val="006A1163"/>
    <w:rsid w:val="007778C9"/>
    <w:rsid w:val="007D1E3E"/>
    <w:rsid w:val="00800E1D"/>
    <w:rsid w:val="00816090"/>
    <w:rsid w:val="00853957"/>
    <w:rsid w:val="00931842"/>
    <w:rsid w:val="00934A39"/>
    <w:rsid w:val="009A0C0A"/>
    <w:rsid w:val="009B2F79"/>
    <w:rsid w:val="00A83F68"/>
    <w:rsid w:val="00AF534D"/>
    <w:rsid w:val="00BA2FF2"/>
    <w:rsid w:val="00C576C6"/>
    <w:rsid w:val="00C64AE5"/>
    <w:rsid w:val="00C71C81"/>
    <w:rsid w:val="00CB2E35"/>
    <w:rsid w:val="00D4788A"/>
    <w:rsid w:val="00D50CB5"/>
    <w:rsid w:val="00D73347"/>
    <w:rsid w:val="00DC5D6C"/>
    <w:rsid w:val="00E64301"/>
    <w:rsid w:val="00EE30BA"/>
    <w:rsid w:val="00F31EE7"/>
    <w:rsid w:val="00F45F7D"/>
    <w:rsid w:val="00F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34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AF534D"/>
    <w:pPr>
      <w:keepNex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47"/>
    <w:pPr>
      <w:ind w:left="720"/>
      <w:contextualSpacing/>
    </w:pPr>
  </w:style>
  <w:style w:type="paragraph" w:styleId="BalloonText">
    <w:name w:val="Balloon Text"/>
    <w:basedOn w:val="Normal"/>
    <w:link w:val="BalloonTextChar"/>
    <w:uiPriority w:val="99"/>
    <w:semiHidden/>
    <w:unhideWhenUsed/>
    <w:rsid w:val="007778C9"/>
    <w:rPr>
      <w:rFonts w:ascii="Tahoma" w:hAnsi="Tahoma" w:cs="Tahoma"/>
      <w:sz w:val="16"/>
      <w:szCs w:val="16"/>
    </w:rPr>
  </w:style>
  <w:style w:type="character" w:customStyle="1" w:styleId="BalloonTextChar">
    <w:name w:val="Balloon Text Char"/>
    <w:basedOn w:val="DefaultParagraphFont"/>
    <w:link w:val="BalloonText"/>
    <w:uiPriority w:val="99"/>
    <w:semiHidden/>
    <w:rsid w:val="007778C9"/>
    <w:rPr>
      <w:rFonts w:ascii="Tahoma" w:hAnsi="Tahoma" w:cs="Tahoma"/>
      <w:sz w:val="16"/>
      <w:szCs w:val="16"/>
    </w:rPr>
  </w:style>
  <w:style w:type="character" w:styleId="Hyperlink">
    <w:name w:val="Hyperlink"/>
    <w:rsid w:val="00AF534D"/>
    <w:rPr>
      <w:color w:val="0000FF"/>
      <w:u w:val="single"/>
    </w:rPr>
  </w:style>
  <w:style w:type="character" w:customStyle="1" w:styleId="Heading1Char">
    <w:name w:val="Heading 1 Char"/>
    <w:basedOn w:val="DefaultParagraphFont"/>
    <w:link w:val="Heading1"/>
    <w:rsid w:val="00AF534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AF534D"/>
    <w:rPr>
      <w:rFonts w:ascii="Times New Roman" w:eastAsia="Times New Roman" w:hAnsi="Times New Roman" w:cs="Times New Roman"/>
      <w:sz w:val="24"/>
      <w:szCs w:val="20"/>
    </w:rPr>
  </w:style>
  <w:style w:type="character" w:styleId="Strong">
    <w:name w:val="Strong"/>
    <w:qFormat/>
    <w:rsid w:val="00AF5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534D"/>
    <w:pPr>
      <w:keepNext/>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AF534D"/>
    <w:pPr>
      <w:keepNex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47"/>
    <w:pPr>
      <w:ind w:left="720"/>
      <w:contextualSpacing/>
    </w:pPr>
  </w:style>
  <w:style w:type="paragraph" w:styleId="BalloonText">
    <w:name w:val="Balloon Text"/>
    <w:basedOn w:val="Normal"/>
    <w:link w:val="BalloonTextChar"/>
    <w:uiPriority w:val="99"/>
    <w:semiHidden/>
    <w:unhideWhenUsed/>
    <w:rsid w:val="007778C9"/>
    <w:rPr>
      <w:rFonts w:ascii="Tahoma" w:hAnsi="Tahoma" w:cs="Tahoma"/>
      <w:sz w:val="16"/>
      <w:szCs w:val="16"/>
    </w:rPr>
  </w:style>
  <w:style w:type="character" w:customStyle="1" w:styleId="BalloonTextChar">
    <w:name w:val="Balloon Text Char"/>
    <w:basedOn w:val="DefaultParagraphFont"/>
    <w:link w:val="BalloonText"/>
    <w:uiPriority w:val="99"/>
    <w:semiHidden/>
    <w:rsid w:val="007778C9"/>
    <w:rPr>
      <w:rFonts w:ascii="Tahoma" w:hAnsi="Tahoma" w:cs="Tahoma"/>
      <w:sz w:val="16"/>
      <w:szCs w:val="16"/>
    </w:rPr>
  </w:style>
  <w:style w:type="character" w:styleId="Hyperlink">
    <w:name w:val="Hyperlink"/>
    <w:rsid w:val="00AF534D"/>
    <w:rPr>
      <w:color w:val="0000FF"/>
      <w:u w:val="single"/>
    </w:rPr>
  </w:style>
  <w:style w:type="character" w:customStyle="1" w:styleId="Heading1Char">
    <w:name w:val="Heading 1 Char"/>
    <w:basedOn w:val="DefaultParagraphFont"/>
    <w:link w:val="Heading1"/>
    <w:rsid w:val="00AF534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AF534D"/>
    <w:rPr>
      <w:rFonts w:ascii="Times New Roman" w:eastAsia="Times New Roman" w:hAnsi="Times New Roman" w:cs="Times New Roman"/>
      <w:sz w:val="24"/>
      <w:szCs w:val="20"/>
    </w:rPr>
  </w:style>
  <w:style w:type="character" w:styleId="Strong">
    <w:name w:val="Strong"/>
    <w:qFormat/>
    <w:rsid w:val="00AF5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 TargetMode="External"/><Relationship Id="rId3" Type="http://schemas.microsoft.com/office/2007/relationships/stylesWithEffects" Target="stylesWithEffects.xml"/><Relationship Id="rId7" Type="http://schemas.openxmlformats.org/officeDocument/2006/relationships/hyperlink" Target="http://www.specme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mke@specmet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Madden</dc:creator>
  <cp:lastModifiedBy>Jacob Madden</cp:lastModifiedBy>
  <cp:revision>4</cp:revision>
  <cp:lastPrinted>2013-07-30T18:39:00Z</cp:lastPrinted>
  <dcterms:created xsi:type="dcterms:W3CDTF">2013-09-05T13:11:00Z</dcterms:created>
  <dcterms:modified xsi:type="dcterms:W3CDTF">2013-09-05T13:18:00Z</dcterms:modified>
</cp:coreProperties>
</file>