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6" w:rsidRPr="00A23B30" w:rsidRDefault="004E2E96" w:rsidP="004E2E96">
      <w:pPr>
        <w:pStyle w:val="Heading2"/>
        <w:rPr>
          <w:rFonts w:asciiTheme="minorHAnsi" w:eastAsiaTheme="minorHAnsi" w:hAnsiTheme="minorHAnsi" w:cs="Bembo"/>
          <w:b/>
          <w:bCs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 xml:space="preserve">Release Date:  </w:t>
      </w:r>
      <w:r w:rsidR="00DF1907"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April</w:t>
      </w: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 xml:space="preserve"> 201</w:t>
      </w:r>
      <w:r w:rsidR="00DF1907"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4</w:t>
      </w:r>
    </w:p>
    <w:p w:rsidR="004E2E96" w:rsidRPr="00A23B30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2"/>
          <w:szCs w:val="22"/>
        </w:rPr>
      </w:pPr>
    </w:p>
    <w:p w:rsidR="004E2E96" w:rsidRPr="00A23B30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For Immediate Release</w:t>
      </w:r>
    </w:p>
    <w:p w:rsidR="004E2E96" w:rsidRPr="00A23B30" w:rsidRDefault="004E2E96" w:rsidP="004E2E96">
      <w:pPr>
        <w:rPr>
          <w:rFonts w:cs="Bembo"/>
          <w:color w:val="231F20"/>
        </w:rPr>
      </w:pPr>
    </w:p>
    <w:p w:rsidR="004E2E96" w:rsidRPr="00A23B30" w:rsidRDefault="004E2E96" w:rsidP="004E2E96">
      <w:pPr>
        <w:pStyle w:val="Heading2"/>
        <w:rPr>
          <w:rFonts w:asciiTheme="minorHAnsi" w:eastAsiaTheme="minorHAnsi" w:hAnsiTheme="minorHAnsi" w:cs="Bembo"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Contact:</w:t>
      </w: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ab/>
        <w:t xml:space="preserve">Scott Lemke                                        </w:t>
      </w:r>
    </w:p>
    <w:p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 xml:space="preserve">(800) 248-8873 Voice                                  </w:t>
      </w:r>
    </w:p>
    <w:p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>(815) 436-4460 Fax</w:t>
      </w:r>
    </w:p>
    <w:p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 xml:space="preserve"> </w:t>
      </w:r>
      <w:hyperlink r:id="rId5" w:history="1">
        <w:r w:rsidRPr="00A23B30">
          <w:rPr>
            <w:rStyle w:val="Hyperlink"/>
            <w:rFonts w:cs="Bembo"/>
          </w:rPr>
          <w:t>slemke@specmeters.com</w:t>
        </w:r>
      </w:hyperlink>
    </w:p>
    <w:p w:rsidR="004E2E96" w:rsidRPr="0058561D" w:rsidRDefault="004E2E96">
      <w:pPr>
        <w:rPr>
          <w:sz w:val="24"/>
          <w:szCs w:val="24"/>
        </w:rPr>
      </w:pPr>
    </w:p>
    <w:p w:rsidR="00DF1907" w:rsidRDefault="00DF1907" w:rsidP="00DF1907">
      <w:pPr>
        <w:rPr>
          <w:sz w:val="24"/>
          <w:szCs w:val="24"/>
        </w:rPr>
      </w:pPr>
    </w:p>
    <w:p w:rsidR="004E2E96" w:rsidRPr="00DF1907" w:rsidRDefault="00DF1907" w:rsidP="00DF1907">
      <w:pPr>
        <w:jc w:val="center"/>
        <w:rPr>
          <w:b/>
          <w:sz w:val="30"/>
          <w:szCs w:val="30"/>
        </w:rPr>
      </w:pPr>
      <w:r w:rsidRPr="00DF1907">
        <w:rPr>
          <w:b/>
          <w:sz w:val="30"/>
          <w:szCs w:val="30"/>
        </w:rPr>
        <w:t>Spectrum Technologies Launches Enhanced Version of FieldScout GreenIndex+ App</w:t>
      </w:r>
    </w:p>
    <w:p w:rsidR="004E2E96" w:rsidRPr="0058561D" w:rsidRDefault="004E2E96">
      <w:pPr>
        <w:rPr>
          <w:sz w:val="24"/>
          <w:szCs w:val="24"/>
        </w:rPr>
      </w:pPr>
    </w:p>
    <w:p w:rsidR="002A5B75" w:rsidRPr="00A23B30" w:rsidRDefault="00DF1907" w:rsidP="00DF1907">
      <w:r w:rsidRPr="00A23B30">
        <w:t xml:space="preserve">Spectrum Technologies, Inc. announces the launch of a revised version of the FieldScout GreenIndex+ </w:t>
      </w:r>
      <w:r w:rsidR="003C039E" w:rsidRPr="00A23B30">
        <w:t>plant health a</w:t>
      </w:r>
      <w:r w:rsidRPr="00A23B30">
        <w:t>pp, available on iOS devices version 6.0 and above.  The app utilizes the power of a smartphone or other smart device to capture differences in relative greenness between corn leaves, allowing users to make valuable decisions regarding fertilization in the V6 growth stage and beyond.</w:t>
      </w:r>
      <w:r w:rsidR="00492D04" w:rsidRPr="00A23B30">
        <w:t xml:space="preserve">  </w:t>
      </w:r>
      <w:r w:rsidR="003C039E" w:rsidRPr="00A23B30">
        <w:t>As the chlorophyll pigment is what gives a plant its green color, measurements of the greenness of plant leaves can be used to help determine the overall health of the plant.  M</w:t>
      </w:r>
      <w:r w:rsidR="00492D04" w:rsidRPr="00A23B30">
        <w:t xml:space="preserve">easurements generated using the </w:t>
      </w:r>
      <w:r w:rsidR="00803642" w:rsidRPr="00A23B30">
        <w:t>Dark Green Color Index</w:t>
      </w:r>
      <w:r w:rsidR="002A5B75" w:rsidRPr="00A23B30">
        <w:t xml:space="preserve"> (</w:t>
      </w:r>
      <w:r w:rsidR="00803642" w:rsidRPr="00A23B30">
        <w:t>DGCI</w:t>
      </w:r>
      <w:r w:rsidR="002A5B75" w:rsidRPr="00A23B30">
        <w:t xml:space="preserve">) </w:t>
      </w:r>
      <w:proofErr w:type="gramStart"/>
      <w:r w:rsidR="002A5B75" w:rsidRPr="00A23B30">
        <w:t>are</w:t>
      </w:r>
      <w:proofErr w:type="gramEnd"/>
      <w:r w:rsidR="002A5B75" w:rsidRPr="00A23B30">
        <w:t xml:space="preserve"> converted to relative SPAD measurements for ease of use by growers familiar with SPAD tools.</w:t>
      </w:r>
      <w:r w:rsidR="007A4160" w:rsidRPr="00A23B30">
        <w:t xml:space="preserve">  The product provides a more</w:t>
      </w:r>
      <w:r w:rsidR="007C1017" w:rsidRPr="00A23B30">
        <w:t xml:space="preserve"> affordable alternative to alternate methods of obtaining greenness measurements.</w:t>
      </w:r>
    </w:p>
    <w:p w:rsidR="002A5B75" w:rsidRPr="00A23B30" w:rsidRDefault="002A5B75" w:rsidP="00DF1907"/>
    <w:p w:rsidR="00602BD4" w:rsidRPr="00A23B30" w:rsidRDefault="00602BD4" w:rsidP="00602BD4">
      <w:r w:rsidRPr="00A23B30">
        <w:t xml:space="preserve">By utilizing the new averaging feature, growers can easily obtain and compare greenness levels across field samples and compare them with samples obtained from a high-nitrogen test strip.  Additional enhancements include the ability to use widely-established nitrogen recommendation models developed by Iowa State and Penn State universities to generate </w:t>
      </w:r>
      <w:r w:rsidR="003C039E" w:rsidRPr="00A23B30">
        <w:t>fertilizer</w:t>
      </w:r>
      <w:r w:rsidRPr="00A23B30">
        <w:t xml:space="preserve"> recommendations.  The user can select whether the </w:t>
      </w:r>
      <w:r w:rsidR="003C039E" w:rsidRPr="00A23B30">
        <w:t xml:space="preserve">nitrogen </w:t>
      </w:r>
      <w:r w:rsidRPr="00A23B30">
        <w:t>recommendations are in metric or imperial units.</w:t>
      </w:r>
    </w:p>
    <w:p w:rsidR="00602BD4" w:rsidRPr="00A23B30" w:rsidRDefault="00602BD4" w:rsidP="00DF1907"/>
    <w:p w:rsidR="00DF1907" w:rsidRPr="00A23B30" w:rsidRDefault="00803642" w:rsidP="00DF1907">
      <w:r w:rsidRPr="00A23B30">
        <w:t xml:space="preserve">Jacob Madden, Director of Marketing at Spectrum, commented, “The modifications to the GreenIndex+ app are very exciting, as they allow users to more easily use research-based models to help determine appropriate </w:t>
      </w:r>
      <w:r w:rsidR="003C039E" w:rsidRPr="00A23B30">
        <w:t>fertilizer</w:t>
      </w:r>
      <w:r w:rsidRPr="00A23B30">
        <w:t xml:space="preserve"> requirements for increased yields</w:t>
      </w:r>
      <w:r w:rsidR="00602BD4" w:rsidRPr="00A23B30">
        <w:t xml:space="preserve"> and quality</w:t>
      </w:r>
      <w:r w:rsidRPr="00A23B30">
        <w:t xml:space="preserve">.  </w:t>
      </w:r>
      <w:r w:rsidR="00F47D15" w:rsidRPr="00A23B30">
        <w:t xml:space="preserve">We listened to </w:t>
      </w:r>
      <w:r w:rsidRPr="00A23B30">
        <w:t xml:space="preserve">feedback from </w:t>
      </w:r>
      <w:r w:rsidR="00F47D15" w:rsidRPr="00A23B30">
        <w:t xml:space="preserve">our customer base and responded with </w:t>
      </w:r>
      <w:r w:rsidRPr="00A23B30">
        <w:t xml:space="preserve">user-friendly </w:t>
      </w:r>
      <w:r w:rsidR="00F47D15" w:rsidRPr="00A23B30">
        <w:t>enhancements that are relevant to their operations.</w:t>
      </w:r>
      <w:r w:rsidRPr="00A23B30">
        <w:t>”</w:t>
      </w:r>
    </w:p>
    <w:p w:rsidR="00F47D15" w:rsidRPr="00A23B30" w:rsidRDefault="00F47D15" w:rsidP="00DF1907"/>
    <w:p w:rsidR="00DF1907" w:rsidRPr="00A23B30" w:rsidRDefault="00803642" w:rsidP="00DF1907">
      <w:r w:rsidRPr="00A23B30">
        <w:t>Adam Rusciolelli, VP of Product Development, added, “</w:t>
      </w:r>
      <w:r w:rsidR="00DF1907" w:rsidRPr="00A23B30">
        <w:t>The eyes are very subjective and often cannot detect the subtle changes in greenness that might</w:t>
      </w:r>
      <w:r w:rsidR="00232FF5">
        <w:t xml:space="preserve"> </w:t>
      </w:r>
      <w:r w:rsidR="00C6204B" w:rsidRPr="00A23B30">
        <w:t>impact</w:t>
      </w:r>
      <w:r w:rsidR="00DF1907" w:rsidRPr="00A23B30">
        <w:t xml:space="preserve"> decisions regarding how much </w:t>
      </w:r>
      <w:r w:rsidR="003C039E" w:rsidRPr="00A23B30">
        <w:t>nitrogen</w:t>
      </w:r>
      <w:r w:rsidR="00DF1907" w:rsidRPr="00A23B30">
        <w:t xml:space="preserve"> to apply</w:t>
      </w:r>
      <w:r w:rsidR="00033D85" w:rsidRPr="00A23B30">
        <w:t>.  Using objective measurement data is the first step to making smarter decisions.</w:t>
      </w:r>
      <w:r w:rsidRPr="00A23B30">
        <w:t>”</w:t>
      </w:r>
    </w:p>
    <w:p w:rsidR="00DF1907" w:rsidRPr="00A23B30" w:rsidRDefault="00DF1907" w:rsidP="00DF1907"/>
    <w:p w:rsidR="00DF1907" w:rsidRPr="00A23B30" w:rsidRDefault="00DF1907" w:rsidP="00DF1907">
      <w:r w:rsidRPr="00A23B30">
        <w:t>The app also has a general setting for detecting and monitoring changes in greenness across other types of plant leaves.</w:t>
      </w:r>
      <w:r w:rsidR="00803642" w:rsidRPr="00A23B30">
        <w:t xml:space="preserve">  All data is logged and geo-referenced, and can be emailed to a personal computer for further analysis.</w:t>
      </w:r>
      <w:r w:rsidR="00C6204B" w:rsidRPr="00A23B30">
        <w:t xml:space="preserve">  The app upgrade </w:t>
      </w:r>
      <w:r w:rsidR="002F774E">
        <w:t xml:space="preserve">also </w:t>
      </w:r>
      <w:r w:rsidR="00C6204B" w:rsidRPr="00A23B30">
        <w:t>include</w:t>
      </w:r>
      <w:r w:rsidR="00A23B30" w:rsidRPr="00A23B30">
        <w:t>s</w:t>
      </w:r>
      <w:r w:rsidR="00C6204B" w:rsidRPr="00A23B30">
        <w:t xml:space="preserve"> the ability to open log files directly into Microsoft Excel.</w:t>
      </w:r>
    </w:p>
    <w:p w:rsidR="00DF1907" w:rsidRPr="00A23B30" w:rsidRDefault="00DF1907" w:rsidP="00DF1907"/>
    <w:p w:rsidR="00DF1907" w:rsidRPr="00A23B30" w:rsidRDefault="00DF1907" w:rsidP="00DF1907">
      <w:r w:rsidRPr="00A23B30">
        <w:t xml:space="preserve">Users who already own the app on smart devices equipped with </w:t>
      </w:r>
      <w:r w:rsidR="007A4160" w:rsidRPr="00A23B30">
        <w:t xml:space="preserve">iOS version 6.0 or later </w:t>
      </w:r>
      <w:r w:rsidRPr="00A23B30">
        <w:t>can simply accept the push update to upgrade the app.  New users are able to purchase the app directly from the iTunes store</w:t>
      </w:r>
      <w:r w:rsidR="00803642" w:rsidRPr="00A23B30">
        <w:t>,</w:t>
      </w:r>
      <w:r w:rsidRPr="00A23B30">
        <w:t xml:space="preserve"> and the associated color reference board directly from Spectrum Technologies.</w:t>
      </w:r>
    </w:p>
    <w:p w:rsidR="00DF1907" w:rsidRPr="00A23B30" w:rsidRDefault="00DF1907" w:rsidP="00DF1907"/>
    <w:p w:rsidR="00DF1907" w:rsidRPr="00A23B30" w:rsidRDefault="00DF1907" w:rsidP="00DF1907">
      <w:pPr>
        <w:autoSpaceDE w:val="0"/>
        <w:autoSpaceDN w:val="0"/>
        <w:adjustRightInd w:val="0"/>
      </w:pPr>
      <w:r w:rsidRPr="00A23B30">
        <w:t>For more information regarding the GreenIndex+ Turf app, contact Spectrum Technologies at (800) 248-8873.</w:t>
      </w:r>
    </w:p>
    <w:p w:rsidR="00DF1907" w:rsidRPr="00A23B30" w:rsidRDefault="00DF1907" w:rsidP="00DF1907">
      <w:pPr>
        <w:tabs>
          <w:tab w:val="left" w:pos="6405"/>
        </w:tabs>
      </w:pPr>
      <w:r w:rsidRPr="00A23B30">
        <w:tab/>
      </w:r>
    </w:p>
    <w:p w:rsidR="00AB5D96" w:rsidRPr="00A23B30" w:rsidRDefault="00DF1907">
      <w:r w:rsidRPr="00A23B30">
        <w:t xml:space="preserve">Spectrum Technologies, Inc. manufactures and supplies affordable weather and plant measurement technologies that help professionals make better decisions on plant and turf inputs.  To receive a free catalog complete with hundreds of climate, soil, nutrient management, and plant health monitoring devices, contact Spectrum Technologies, Inc. at 3600 Thayer Court, Aurora, IL  60504; </w:t>
      </w:r>
      <w:proofErr w:type="spellStart"/>
      <w:r w:rsidRPr="00A23B30">
        <w:t>ph</w:t>
      </w:r>
      <w:proofErr w:type="spellEnd"/>
      <w:r w:rsidRPr="00A23B30">
        <w:t xml:space="preserve">: (800) 248-8873; fax: (815) 436-4460; or </w:t>
      </w:r>
      <w:hyperlink r:id="rId6" w:history="1">
        <w:r w:rsidRPr="00A23B30">
          <w:rPr>
            <w:rStyle w:val="Hyperlink"/>
          </w:rPr>
          <w:t>www.specmeters.com</w:t>
        </w:r>
      </w:hyperlink>
      <w:r w:rsidRPr="00A23B30">
        <w:t>.</w:t>
      </w:r>
    </w:p>
    <w:sectPr w:rsidR="00AB5D96" w:rsidRPr="00A23B30" w:rsidSect="004E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6"/>
    <w:rsid w:val="00033D85"/>
    <w:rsid w:val="00125428"/>
    <w:rsid w:val="00210486"/>
    <w:rsid w:val="00232FF5"/>
    <w:rsid w:val="002A5B75"/>
    <w:rsid w:val="002A62F5"/>
    <w:rsid w:val="002F774E"/>
    <w:rsid w:val="00390301"/>
    <w:rsid w:val="00392E4E"/>
    <w:rsid w:val="003C039E"/>
    <w:rsid w:val="004448BC"/>
    <w:rsid w:val="00457704"/>
    <w:rsid w:val="00492D04"/>
    <w:rsid w:val="004D551A"/>
    <w:rsid w:val="004D556B"/>
    <w:rsid w:val="004E2E96"/>
    <w:rsid w:val="004F2C71"/>
    <w:rsid w:val="004F2ED4"/>
    <w:rsid w:val="00523D54"/>
    <w:rsid w:val="0058561D"/>
    <w:rsid w:val="00602BD4"/>
    <w:rsid w:val="0061799D"/>
    <w:rsid w:val="006557FE"/>
    <w:rsid w:val="006975DD"/>
    <w:rsid w:val="007A4160"/>
    <w:rsid w:val="007C1017"/>
    <w:rsid w:val="00803642"/>
    <w:rsid w:val="008D0CB2"/>
    <w:rsid w:val="00964E5F"/>
    <w:rsid w:val="00A23B30"/>
    <w:rsid w:val="00AB5D96"/>
    <w:rsid w:val="00C6204B"/>
    <w:rsid w:val="00C64AE5"/>
    <w:rsid w:val="00C65063"/>
    <w:rsid w:val="00D21B2A"/>
    <w:rsid w:val="00D91517"/>
    <w:rsid w:val="00DC5D6C"/>
    <w:rsid w:val="00DF1907"/>
    <w:rsid w:val="00E64301"/>
    <w:rsid w:val="00F47D15"/>
    <w:rsid w:val="00F54B2B"/>
    <w:rsid w:val="00F73EFE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meters.com" TargetMode="External"/><Relationship Id="rId5" Type="http://schemas.openxmlformats.org/officeDocument/2006/relationships/hyperlink" Target="mailto:slemke@specme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Madden</dc:creator>
  <cp:lastModifiedBy>Jacob Madden</cp:lastModifiedBy>
  <cp:revision>6</cp:revision>
  <cp:lastPrinted>2013-08-09T13:42:00Z</cp:lastPrinted>
  <dcterms:created xsi:type="dcterms:W3CDTF">2014-04-07T14:29:00Z</dcterms:created>
  <dcterms:modified xsi:type="dcterms:W3CDTF">2014-04-07T15:41:00Z</dcterms:modified>
</cp:coreProperties>
</file>